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C6D" w:rsidRPr="00760C6D" w:rsidRDefault="00760C6D" w:rsidP="00760C6D">
      <w:pPr>
        <w:shd w:val="clear" w:color="auto" w:fill="FFFFFF"/>
        <w:spacing w:before="161" w:after="161" w:line="240" w:lineRule="auto"/>
        <w:ind w:left="375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</w:pPr>
      <w:bookmarkStart w:id="0" w:name="_GoBack"/>
      <w:r w:rsidRPr="00760C6D"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  <w:t xml:space="preserve">Указ Президента РФ от 26 июля 2011 г. N 988 "О Межведомственной комиссии по противодействию экстремизму в Российской Федерации" </w:t>
      </w:r>
      <w:bookmarkEnd w:id="0"/>
      <w:r w:rsidRPr="00760C6D"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  <w:t>(с изменениями и дополнениями)</w:t>
      </w:r>
    </w:p>
    <w:p w:rsidR="00760C6D" w:rsidRPr="00760C6D" w:rsidRDefault="00760C6D" w:rsidP="00760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bookmarkStart w:id="1" w:name="text"/>
      <w:bookmarkEnd w:id="1"/>
      <w:r w:rsidRPr="00760C6D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Указ Президента РФ от 26 июля 2011 г. N 988</w:t>
      </w:r>
      <w:r w:rsidRPr="00760C6D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"О Межведомственной комиссии по противодействию экстремизму в Российской Федерации"</w:t>
      </w:r>
    </w:p>
    <w:p w:rsidR="00760C6D" w:rsidRPr="00760C6D" w:rsidRDefault="00760C6D" w:rsidP="00760C6D">
      <w:pPr>
        <w:pBdr>
          <w:bottom w:val="dotted" w:sz="6" w:space="0" w:color="3272C0"/>
        </w:pBdr>
        <w:shd w:val="clear" w:color="auto" w:fill="FFFFFF"/>
        <w:spacing w:after="300" w:line="240" w:lineRule="auto"/>
        <w:outlineLvl w:val="3"/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</w:pPr>
      <w:r w:rsidRPr="00760C6D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760C6D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>от</w:t>
      </w:r>
      <w:proofErr w:type="gramEnd"/>
      <w:r w:rsidRPr="00760C6D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>:</w:t>
      </w:r>
    </w:p>
    <w:p w:rsidR="00760C6D" w:rsidRPr="00760C6D" w:rsidRDefault="00760C6D" w:rsidP="00760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60C6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17 февраля 2016 г.</w:t>
      </w:r>
    </w:p>
    <w:p w:rsidR="00760C6D" w:rsidRPr="00760C6D" w:rsidRDefault="00760C6D" w:rsidP="00760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60C6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760C6D" w:rsidRPr="00760C6D" w:rsidRDefault="00760C6D" w:rsidP="00760C6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60C6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целях совершенствования мер, направленных на противодействие экстремизму, постановляю:</w:t>
      </w:r>
    </w:p>
    <w:p w:rsidR="00760C6D" w:rsidRPr="00760C6D" w:rsidRDefault="00760C6D" w:rsidP="00760C6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60C6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1. Образовать Межведомственную комиссию по противодействию экстремизму в Российской Федерации.</w:t>
      </w:r>
    </w:p>
    <w:p w:rsidR="00760C6D" w:rsidRPr="00760C6D" w:rsidRDefault="00760C6D" w:rsidP="00760C6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60C6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 Утвердить прилагаемые:</w:t>
      </w:r>
    </w:p>
    <w:p w:rsidR="00760C6D" w:rsidRPr="00760C6D" w:rsidRDefault="00760C6D" w:rsidP="00760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60C6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а) </w:t>
      </w:r>
      <w:hyperlink r:id="rId5" w:anchor="block_1000" w:history="1">
        <w:r w:rsidRPr="00760C6D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Положение</w:t>
        </w:r>
      </w:hyperlink>
      <w:r w:rsidRPr="00760C6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 Межведомственной комиссии по противодействию экстремизму в Российской Федерации;</w:t>
      </w:r>
    </w:p>
    <w:p w:rsidR="00760C6D" w:rsidRPr="00760C6D" w:rsidRDefault="00760C6D" w:rsidP="00760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60C6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б) </w:t>
      </w:r>
      <w:hyperlink r:id="rId6" w:anchor="block_21" w:history="1">
        <w:r w:rsidRPr="00760C6D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утратил силу</w:t>
        </w:r>
      </w:hyperlink>
      <w:r w:rsidRPr="00760C6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;</w:t>
      </w:r>
    </w:p>
    <w:p w:rsidR="00760C6D" w:rsidRPr="00760C6D" w:rsidRDefault="00760C6D" w:rsidP="00760C6D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60C6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См. текст </w:t>
      </w:r>
      <w:hyperlink r:id="rId7" w:anchor="block_202" w:history="1">
        <w:r w:rsidRPr="00760C6D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подпункта "б"</w:t>
        </w:r>
      </w:hyperlink>
    </w:p>
    <w:p w:rsidR="00760C6D" w:rsidRPr="00760C6D" w:rsidRDefault="00760C6D" w:rsidP="00760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60C6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в) </w:t>
      </w:r>
      <w:hyperlink r:id="rId8" w:anchor="block_21" w:history="1">
        <w:r w:rsidRPr="00760C6D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утратил силу</w:t>
        </w:r>
      </w:hyperlink>
      <w:r w:rsidRPr="00760C6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760C6D" w:rsidRPr="00760C6D" w:rsidRDefault="00760C6D" w:rsidP="00760C6D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60C6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См. текст </w:t>
      </w:r>
      <w:hyperlink r:id="rId9" w:anchor="block_203" w:history="1">
        <w:r w:rsidRPr="00760C6D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подпункта "в"</w:t>
        </w:r>
      </w:hyperlink>
    </w:p>
    <w:p w:rsidR="00760C6D" w:rsidRPr="00760C6D" w:rsidRDefault="00760C6D" w:rsidP="00760C6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60C6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 Установить, что председателем Межведомственной комиссии по противодействию экстремизму в Российской Федерации по должности является Министр внутренних дел Российской Федерации.</w:t>
      </w:r>
    </w:p>
    <w:p w:rsidR="00760C6D" w:rsidRPr="00760C6D" w:rsidRDefault="00760C6D" w:rsidP="00760C6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60C6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 Председателю Межведомственной комиссии по противодействию экстремизму в Российской Федерации в месячный срок утвердить персональный состав Межведомственной комиссии по противодействию экстремизму в Российской Федерац</w:t>
      </w:r>
      <w:proofErr w:type="gramStart"/>
      <w:r w:rsidRPr="00760C6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ии и ее</w:t>
      </w:r>
      <w:proofErr w:type="gramEnd"/>
      <w:r w:rsidRPr="00760C6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президиума.</w:t>
      </w:r>
    </w:p>
    <w:p w:rsidR="00760C6D" w:rsidRPr="00760C6D" w:rsidRDefault="00760C6D" w:rsidP="00760C6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60C6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5. Генеральному прокурору Российской Федерации обеспечить участие одного из своих заместителей в работе Межведомственной комиссии по противодействию экстремизму в Российской Федерации.</w:t>
      </w:r>
    </w:p>
    <w:p w:rsidR="00760C6D" w:rsidRPr="00760C6D" w:rsidRDefault="00760C6D" w:rsidP="00760C6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60C6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6. Настоящий Указ вступает в силу со дня его подписания.</w:t>
      </w:r>
    </w:p>
    <w:p w:rsidR="00760C6D" w:rsidRPr="00760C6D" w:rsidRDefault="00760C6D" w:rsidP="00760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60C6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760C6D" w:rsidRPr="00760C6D" w:rsidTr="00760C6D">
        <w:tc>
          <w:tcPr>
            <w:tcW w:w="3300" w:type="pct"/>
            <w:shd w:val="clear" w:color="auto" w:fill="FFFFFF"/>
            <w:vAlign w:val="bottom"/>
            <w:hideMark/>
          </w:tcPr>
          <w:p w:rsidR="00760C6D" w:rsidRPr="00760C6D" w:rsidRDefault="00760C6D" w:rsidP="00760C6D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Президент 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760C6D" w:rsidRPr="00760C6D" w:rsidRDefault="00760C6D" w:rsidP="00760C6D">
            <w:pPr>
              <w:spacing w:before="75" w:after="75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60C6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Д. Медведев</w:t>
            </w:r>
          </w:p>
        </w:tc>
      </w:tr>
    </w:tbl>
    <w:p w:rsidR="00760C6D" w:rsidRPr="00760C6D" w:rsidRDefault="00760C6D" w:rsidP="00760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60C6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Москва, Кремль</w:t>
      </w:r>
    </w:p>
    <w:p w:rsidR="00760C6D" w:rsidRPr="00760C6D" w:rsidRDefault="00760C6D" w:rsidP="00760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60C6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26 июля 2011 года</w:t>
      </w:r>
    </w:p>
    <w:p w:rsidR="00760C6D" w:rsidRPr="00760C6D" w:rsidRDefault="00760C6D" w:rsidP="00760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60C6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N 988</w:t>
      </w:r>
    </w:p>
    <w:p w:rsidR="00760C6D" w:rsidRPr="00760C6D" w:rsidRDefault="00760C6D" w:rsidP="00760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60C6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760C6D" w:rsidRPr="00760C6D" w:rsidRDefault="00760C6D" w:rsidP="00760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760C6D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lastRenderedPageBreak/>
        <w:t>Положение</w:t>
      </w:r>
      <w:r w:rsidRPr="00760C6D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о Межведомственной комиссии по противодействию экстремизму в Российской Федерации</w:t>
      </w:r>
      <w:r w:rsidRPr="00760C6D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(утв. </w:t>
      </w:r>
      <w:hyperlink r:id="rId10" w:history="1">
        <w:r w:rsidRPr="00760C6D">
          <w:rPr>
            <w:rFonts w:ascii="Times New Roman" w:eastAsia="Times New Roman" w:hAnsi="Times New Roman" w:cs="Times New Roman"/>
            <w:b/>
            <w:bCs/>
            <w:color w:val="3272C0"/>
            <w:sz w:val="30"/>
            <w:szCs w:val="30"/>
            <w:lang w:eastAsia="ru-RU"/>
          </w:rPr>
          <w:t>Указом</w:t>
        </w:r>
      </w:hyperlink>
      <w:r w:rsidRPr="00760C6D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 Президента РФ от 26 июля 2011 г. N 988)</w:t>
      </w:r>
    </w:p>
    <w:p w:rsidR="00760C6D" w:rsidRPr="00760C6D" w:rsidRDefault="00760C6D" w:rsidP="00760C6D">
      <w:pPr>
        <w:pBdr>
          <w:bottom w:val="dotted" w:sz="6" w:space="0" w:color="3272C0"/>
        </w:pBdr>
        <w:shd w:val="clear" w:color="auto" w:fill="FFFFFF"/>
        <w:spacing w:after="300" w:line="240" w:lineRule="auto"/>
        <w:outlineLvl w:val="3"/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</w:pPr>
      <w:r w:rsidRPr="00760C6D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760C6D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>от</w:t>
      </w:r>
      <w:proofErr w:type="gramEnd"/>
      <w:r w:rsidRPr="00760C6D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>:</w:t>
      </w:r>
    </w:p>
    <w:p w:rsidR="00760C6D" w:rsidRPr="00760C6D" w:rsidRDefault="00760C6D" w:rsidP="00760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60C6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17 февраля 2016 г.</w:t>
      </w:r>
    </w:p>
    <w:p w:rsidR="00760C6D" w:rsidRPr="00760C6D" w:rsidRDefault="00760C6D" w:rsidP="00760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60C6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760C6D" w:rsidRPr="00760C6D" w:rsidRDefault="00760C6D" w:rsidP="00760C6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60C6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1. Межведомственная комиссия по противодействию экстремизму в Российской Федерации (далее - Межведомственная комиссия) является межведомственным органом, образованным в целях обеспечения реализации государственной политики в области противодействия экстремизму, координации деятельности федеральных органов исполнительной власти и органов исполнительной власти субъектов Российской Федерации, участвующих в противодействии экстремизму, а также организационно-методического руководства этой деятельностью.</w:t>
      </w:r>
    </w:p>
    <w:p w:rsidR="00760C6D" w:rsidRPr="00760C6D" w:rsidRDefault="00760C6D" w:rsidP="00760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60C6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 Межведомственная комиссия в своей деятельности руководствуется </w:t>
      </w:r>
      <w:hyperlink r:id="rId11" w:history="1">
        <w:r w:rsidRPr="00760C6D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Конституцией</w:t>
        </w:r>
      </w:hyperlink>
      <w:r w:rsidRPr="00760C6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Российской Федерации, федеральными конституционными законами, </w:t>
      </w:r>
      <w:hyperlink r:id="rId12" w:history="1">
        <w:r w:rsidRPr="00760C6D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федеральными законами</w:t>
        </w:r>
      </w:hyperlink>
      <w:r w:rsidRPr="00760C6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актами Президента Российской Федерации и Правительства Российской Федерации, а также настоящим Положением.</w:t>
      </w:r>
    </w:p>
    <w:p w:rsidR="00760C6D" w:rsidRPr="00760C6D" w:rsidRDefault="00760C6D" w:rsidP="00760C6D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3" w:anchor="block_22" w:history="1">
        <w:r w:rsidRPr="00760C6D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Указом</w:t>
        </w:r>
      </w:hyperlink>
      <w:r w:rsidRPr="00760C6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Президента РФ от 17 февраля 2016 г. N 64 пункт 3 изложен в новой редакции</w:t>
      </w:r>
    </w:p>
    <w:p w:rsidR="00760C6D" w:rsidRPr="00760C6D" w:rsidRDefault="00760C6D" w:rsidP="00760C6D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4" w:anchor="block_1003" w:history="1">
        <w:r w:rsidRPr="00760C6D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См. текст пункта в предыдущей редакции</w:t>
        </w:r>
      </w:hyperlink>
    </w:p>
    <w:p w:rsidR="00760C6D" w:rsidRPr="00760C6D" w:rsidRDefault="00760C6D" w:rsidP="00760C6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60C6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 Межведомственная комиссия осуществляет свою деятельность во взаимодействии с полномочными представителями Президента Российской Федерации в федеральных округах, федеральными органами исполнительной власти, органами исполнительной власти субъектов Российской Федерации, органами местного самоуправления, общественными объединениями и организациями.</w:t>
      </w:r>
    </w:p>
    <w:p w:rsidR="00760C6D" w:rsidRPr="00760C6D" w:rsidRDefault="00760C6D" w:rsidP="00760C6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60C6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 Решения Межведомственной комиссии, принимаемые в пределах ее компетенции, обязательны для исполнения федеральными органами исполнительной власти, представленными в Межведомственной комиссии.</w:t>
      </w:r>
    </w:p>
    <w:p w:rsidR="00760C6D" w:rsidRPr="00760C6D" w:rsidRDefault="00760C6D" w:rsidP="00760C6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60C6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5. Основными задачами Межведомственной комиссии являются:</w:t>
      </w:r>
    </w:p>
    <w:p w:rsidR="00760C6D" w:rsidRPr="00760C6D" w:rsidRDefault="00760C6D" w:rsidP="00760C6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60C6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а) подготовка предложений Президенту Российской Федерации и Правительству Российской Федерации по формированию государственной политики в области противодействия экстремизму, по совершенствованию законодательства Российской Федерации в этой области;</w:t>
      </w:r>
    </w:p>
    <w:p w:rsidR="00760C6D" w:rsidRPr="00760C6D" w:rsidRDefault="00760C6D" w:rsidP="00760C6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60C6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б) подготовка ежегодных докладов о проявлениях экстремизма в Российской Федерации и представление их Президенту Российской Федерации не позднее второго квартала года, следующего за </w:t>
      </w:r>
      <w:proofErr w:type="gramStart"/>
      <w:r w:rsidRPr="00760C6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отчетным</w:t>
      </w:r>
      <w:proofErr w:type="gramEnd"/>
      <w:r w:rsidRPr="00760C6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;</w:t>
      </w:r>
    </w:p>
    <w:p w:rsidR="00760C6D" w:rsidRPr="00760C6D" w:rsidRDefault="00760C6D" w:rsidP="00760C6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60C6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в) разработка мер, направленных на противодействие экстремизму и на устранение способствующих ему причин и условий;</w:t>
      </w:r>
    </w:p>
    <w:p w:rsidR="00760C6D" w:rsidRPr="00760C6D" w:rsidRDefault="00760C6D" w:rsidP="00760C6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60C6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г) обеспечение координации деятельности федеральных органов исполнительной власти в области противодействия экстремизму, а также организация их взаимодействия с органами исполнительной власти субъектов Российской Федерации, органами местного самоуправления, общественными объединениями и организациями;</w:t>
      </w:r>
    </w:p>
    <w:p w:rsidR="00760C6D" w:rsidRPr="00760C6D" w:rsidRDefault="00760C6D" w:rsidP="00760C6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60C6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д) разработка проектов концепций, стратегий, программ, планов и иных документов в области противодействия экстремизму;</w:t>
      </w:r>
    </w:p>
    <w:p w:rsidR="00760C6D" w:rsidRPr="00760C6D" w:rsidRDefault="00760C6D" w:rsidP="00760C6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60C6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е) участие в международном сотрудничестве в области противодействия экстремизму, в том числе в подготовке проектов международных договоров и соглашений Российской Федерации;</w:t>
      </w:r>
    </w:p>
    <w:p w:rsidR="00760C6D" w:rsidRPr="00760C6D" w:rsidRDefault="00760C6D" w:rsidP="00760C6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60C6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ж) мониторинг, анализ и оценка состояния противодействия экстремизму в Российской Федерации, а также выработка мер, направленных на совершенствование деятельности в этой области федеральных органов исполнительной власти, органов исполнительной власти субъектов Российской Федерации, органов местного самоуправления, общественных объединений и организаций;</w:t>
      </w:r>
    </w:p>
    <w:p w:rsidR="00760C6D" w:rsidRPr="00760C6D" w:rsidRDefault="00760C6D" w:rsidP="00760C6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60C6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з) организационно-методическое руководство постоянно действующими рабочими группами по вопросам гармонизации межэтнических отношений в субъектах Российской Федерации;</w:t>
      </w:r>
    </w:p>
    <w:p w:rsidR="00760C6D" w:rsidRPr="00760C6D" w:rsidRDefault="00760C6D" w:rsidP="00760C6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60C6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и) решение иных задач, предусмотренных законодательством Российской Федерации в области противодействия экстремизму.</w:t>
      </w:r>
    </w:p>
    <w:p w:rsidR="00760C6D" w:rsidRPr="00760C6D" w:rsidRDefault="00760C6D" w:rsidP="00760C6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60C6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6. Для осуществления своих задач Межведомственная комиссия имеет право:</w:t>
      </w:r>
    </w:p>
    <w:p w:rsidR="00760C6D" w:rsidRPr="00760C6D" w:rsidRDefault="00760C6D" w:rsidP="00760C6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60C6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а) принимать в пределах своей компетенции решения, касающиеся организации, координации, совершенствования и оценки эффективности деятельности федеральных органов исполнительной власти, органов исполнительной власти субъектов Российской Федерации, органов местного самоуправления в области противодействия экстремизму, а также осуществлять </w:t>
      </w:r>
      <w:proofErr w:type="gramStart"/>
      <w:r w:rsidRPr="00760C6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контроль за</w:t>
      </w:r>
      <w:proofErr w:type="gramEnd"/>
      <w:r w:rsidRPr="00760C6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исполнением этих решений;</w:t>
      </w:r>
    </w:p>
    <w:p w:rsidR="00760C6D" w:rsidRPr="00760C6D" w:rsidRDefault="00760C6D" w:rsidP="00760C6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60C6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б) вносить в установленном порядке предложения по вопросам, требующим решения Президента Российской Федерации или Правительства Российской Федерации;</w:t>
      </w:r>
    </w:p>
    <w:p w:rsidR="00760C6D" w:rsidRPr="00760C6D" w:rsidRDefault="00760C6D" w:rsidP="00760C6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60C6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в) создавать межведомственные рабочие группы и иные рабочие органы в целях изучения вопросов, касающихся противодействия экстремизму, в том числе для выездов в субъекты Российской Федерации, а также для подготовки проектов соответствующих решений Межведомственной комиссии;</w:t>
      </w:r>
    </w:p>
    <w:p w:rsidR="00760C6D" w:rsidRPr="00760C6D" w:rsidRDefault="00760C6D" w:rsidP="00760C6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60C6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г) запрашивать и получать в установленном порядке необходимые материалы и информацию от федеральных органов государственной власти, органов государственной власти субъектов Российской Федерации, органов местного самоуправления, общественных объединений, организаций и должностных лиц;</w:t>
      </w:r>
    </w:p>
    <w:p w:rsidR="00760C6D" w:rsidRPr="00760C6D" w:rsidRDefault="00760C6D" w:rsidP="00760C6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60C6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д) заслушивать на своих заседаниях должностных лиц федеральных органов исполнительной власти, органов исполнительной власти субъектов Российской Федерации по вопросам противодействия экстремизму;</w:t>
      </w:r>
    </w:p>
    <w:p w:rsidR="00760C6D" w:rsidRPr="00760C6D" w:rsidRDefault="00760C6D" w:rsidP="00760C6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60C6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е) привлекать для участия в работе Межведомственной комиссии должностных лиц и специалистов федеральных органов государственной власти, органов государственной власти субъектов Российской Федерации, органов местного самоуправления, а также представителей общественных объединений и организаций (с их согласия).</w:t>
      </w:r>
    </w:p>
    <w:p w:rsidR="00760C6D" w:rsidRPr="00760C6D" w:rsidRDefault="00760C6D" w:rsidP="00760C6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60C6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7. Межведомственная комиссия осуществляет свою деятельность на плановой основе в соответствии с регламентом, утверждаемым председателем Межведомственной комиссии.</w:t>
      </w:r>
    </w:p>
    <w:p w:rsidR="00760C6D" w:rsidRPr="00760C6D" w:rsidRDefault="00760C6D" w:rsidP="00760C6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60C6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8. Заседания Межведомственной комиссии проводятся не реже одного раза в квартал. В случае необходимости по решению председателя Межведомственной комиссии могут проводиться ее внеочередные заседания.</w:t>
      </w:r>
    </w:p>
    <w:p w:rsidR="00760C6D" w:rsidRPr="00760C6D" w:rsidRDefault="00760C6D" w:rsidP="00760C6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60C6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9. Присутствие на заседании Межведомственной комиссии ее членов обязательно.</w:t>
      </w:r>
    </w:p>
    <w:p w:rsidR="00760C6D" w:rsidRPr="00760C6D" w:rsidRDefault="00760C6D" w:rsidP="00760C6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60C6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Члены Межведомственной комиссии обладают равными правами при обсуждении рассматриваемых на заседании вопросов.</w:t>
      </w:r>
    </w:p>
    <w:p w:rsidR="00760C6D" w:rsidRPr="00760C6D" w:rsidRDefault="00760C6D" w:rsidP="00760C6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60C6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Члены Межведомственной комиссии не вправе делегировать свои полномочия иным лицам. В случае невозможности присутствия члена Межведомственной комиссии на заседании он обязан заблаговременно известить об этом председателя Межведомственной комиссии.</w:t>
      </w:r>
    </w:p>
    <w:p w:rsidR="00760C6D" w:rsidRPr="00760C6D" w:rsidRDefault="00760C6D" w:rsidP="00760C6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60C6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Лицо, исполняющее обязанности руководителя федерального органа исполнительной власти или иного должностного лица, являющегося членом Межведомственной комиссии, принимает участие в заседании Межведомственной комиссии с правом совещательного голоса.</w:t>
      </w:r>
    </w:p>
    <w:p w:rsidR="00760C6D" w:rsidRPr="00760C6D" w:rsidRDefault="00760C6D" w:rsidP="00760C6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60C6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Заседание Межведомственной комиссии считается правомочным, если на нем присутствует более половины ее членов.</w:t>
      </w:r>
    </w:p>
    <w:p w:rsidR="00760C6D" w:rsidRPr="00760C6D" w:rsidRDefault="00760C6D" w:rsidP="00760C6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60C6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зависимости от рассматриваемых вопросов к участию в заседаниях Межведомственной комиссии могут привлекаться иные лица.</w:t>
      </w:r>
    </w:p>
    <w:p w:rsidR="00760C6D" w:rsidRPr="00760C6D" w:rsidRDefault="00760C6D" w:rsidP="00760C6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60C6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10. Решение Межведомственной комиссии оформляется протоколом, который подписывается председателем Межведомственной комиссии.</w:t>
      </w:r>
    </w:p>
    <w:p w:rsidR="00760C6D" w:rsidRPr="00760C6D" w:rsidRDefault="00760C6D" w:rsidP="00760C6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60C6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11. Для реализации решений Межведомственной комиссии могут подготавливаться проекты указов, распоряжений и поручений Президента Российской Федерации, а также проекты постановлений и распоряжений Правительства Российской Федерации, которые представляются на рассмотрение в установленном порядке.</w:t>
      </w:r>
    </w:p>
    <w:p w:rsidR="00760C6D" w:rsidRPr="00760C6D" w:rsidRDefault="00760C6D" w:rsidP="00760C6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60C6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случае если указанные проекты были рассмотрены и одобрены на заседании Межведомственной комиссии, их согласование с государственными органами, представители которых присутствовали на заседании, при представлении проектов на рассмотрение в установленном порядке не требуется.</w:t>
      </w:r>
    </w:p>
    <w:p w:rsidR="00760C6D" w:rsidRPr="00760C6D" w:rsidRDefault="00760C6D" w:rsidP="00760C6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60C6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Федеральные органы исполнительной власти, представители которых входят в состав Межведомственной комиссии, принимают акты (совместные акты) для реализации решений Межведомственной комиссии.</w:t>
      </w:r>
    </w:p>
    <w:p w:rsidR="00760C6D" w:rsidRPr="00760C6D" w:rsidRDefault="00760C6D" w:rsidP="00760C6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60C6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12. Для решения оперативных вопросов формируется президиум Межведомственной комиссии.</w:t>
      </w:r>
    </w:p>
    <w:p w:rsidR="00760C6D" w:rsidRPr="00760C6D" w:rsidRDefault="00760C6D" w:rsidP="00760C6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60C6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Решение президиума Межведомственной комиссии принимается большинством голосов от общего числа его членов и оформляется протоколом.</w:t>
      </w:r>
    </w:p>
    <w:p w:rsidR="00760C6D" w:rsidRPr="00760C6D" w:rsidRDefault="00760C6D" w:rsidP="00760C6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60C6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13. Для организации деятельности Межведомственной комиссии ее председателем создается секретариат Межведомственной комиссии, возглавляемый ответственным секретарем. Регламент секретариата Межведомственной комиссии утверждается председателем Межведомственной комиссии.</w:t>
      </w:r>
    </w:p>
    <w:p w:rsidR="00760C6D" w:rsidRPr="00760C6D" w:rsidRDefault="00760C6D" w:rsidP="00760C6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60C6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 необходимости по решению Межведомственной комиссии к секретариату Межведомственной комиссии на постоянной или временной основе могут быть прикомандированы военнослужащие, сотрудники федеральных органов исполнительной власти. К работе секретариата Межведомственной комиссии могут также привлекаться федеральные государственные гражданские служащие федеральных органов исполнительной власти.</w:t>
      </w:r>
    </w:p>
    <w:p w:rsidR="00760C6D" w:rsidRPr="00760C6D" w:rsidRDefault="00760C6D" w:rsidP="00760C6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60C6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14. Организационное, методическое и материально-техническое обеспечение деятельности Межведомственной комиссии осуществляет Министерство внутренних дел Российской Федерации. Информационно-аналитическое обеспечение деятельности Межведомственной комиссии осуществляют федеральные органы исполнительной власти, представители которых входят в ее состав, а также другие федеральные органы исполнительной власти, участвующие в пределах своих полномочий в реализации государственной политики в области противодействия экстремизму.</w:t>
      </w:r>
    </w:p>
    <w:p w:rsidR="00760C6D" w:rsidRPr="00760C6D" w:rsidRDefault="00760C6D" w:rsidP="00760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60C6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760C6D" w:rsidRPr="00760C6D" w:rsidRDefault="00760C6D" w:rsidP="00760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760C6D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Состав</w:t>
      </w:r>
      <w:r w:rsidRPr="00760C6D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Межведомственной комиссии по противодействию экстремизму в Российской Федерации по должностям</w:t>
      </w:r>
      <w:r w:rsidRPr="00760C6D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(утв. </w:t>
      </w:r>
      <w:hyperlink r:id="rId15" w:history="1">
        <w:r w:rsidRPr="00760C6D">
          <w:rPr>
            <w:rFonts w:ascii="Times New Roman" w:eastAsia="Times New Roman" w:hAnsi="Times New Roman" w:cs="Times New Roman"/>
            <w:b/>
            <w:bCs/>
            <w:color w:val="3272C0"/>
            <w:sz w:val="30"/>
            <w:szCs w:val="30"/>
            <w:lang w:eastAsia="ru-RU"/>
          </w:rPr>
          <w:t>Указом</w:t>
        </w:r>
      </w:hyperlink>
      <w:r w:rsidRPr="00760C6D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 Президента РФ от 26 июля 2011 г. N 988)</w:t>
      </w:r>
    </w:p>
    <w:p w:rsidR="00760C6D" w:rsidRPr="00760C6D" w:rsidRDefault="00760C6D" w:rsidP="00760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60C6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760C6D" w:rsidRPr="00760C6D" w:rsidRDefault="00760C6D" w:rsidP="00760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6" w:anchor="block_202" w:history="1">
        <w:r w:rsidRPr="00760C6D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Подпункт "б"</w:t>
        </w:r>
      </w:hyperlink>
      <w:r w:rsidRPr="00760C6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утвердивший состав, </w:t>
      </w:r>
      <w:hyperlink r:id="rId17" w:anchor="block_21" w:history="1">
        <w:r w:rsidRPr="00760C6D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утратил силу</w:t>
        </w:r>
      </w:hyperlink>
    </w:p>
    <w:p w:rsidR="00760C6D" w:rsidRPr="00760C6D" w:rsidRDefault="00760C6D" w:rsidP="00760C6D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60C6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См. текст </w:t>
      </w:r>
      <w:hyperlink r:id="rId18" w:anchor="block_2000" w:history="1">
        <w:r w:rsidRPr="00760C6D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состава</w:t>
        </w:r>
      </w:hyperlink>
    </w:p>
    <w:p w:rsidR="00760C6D" w:rsidRPr="00760C6D" w:rsidRDefault="00760C6D" w:rsidP="00760C6D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60C6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См. </w:t>
      </w:r>
      <w:hyperlink r:id="rId19" w:anchor="block_1000" w:history="1">
        <w:r w:rsidRPr="00760C6D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Состав</w:t>
        </w:r>
      </w:hyperlink>
      <w:r w:rsidRPr="00760C6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Межведомственной комиссии по противодействию экстремизму в РФ по должностям, утвержденный </w:t>
      </w:r>
      <w:hyperlink r:id="rId20" w:history="1">
        <w:r w:rsidRPr="00760C6D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Указом</w:t>
        </w:r>
      </w:hyperlink>
      <w:r w:rsidRPr="00760C6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Президента РФ от 17 февраля 2016 г. N 64</w:t>
      </w:r>
    </w:p>
    <w:p w:rsidR="00760C6D" w:rsidRPr="00760C6D" w:rsidRDefault="00760C6D" w:rsidP="00760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60C6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760C6D" w:rsidRPr="00760C6D" w:rsidRDefault="00760C6D" w:rsidP="00760C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760C6D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Состав</w:t>
      </w:r>
      <w:r w:rsidRPr="00760C6D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президиума Межведомственной комиссии по противодействию экстремизму в Российской Федерации по должностям</w:t>
      </w:r>
      <w:r w:rsidRPr="00760C6D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(утв. </w:t>
      </w:r>
      <w:hyperlink r:id="rId21" w:history="1">
        <w:r w:rsidRPr="00760C6D">
          <w:rPr>
            <w:rFonts w:ascii="Times New Roman" w:eastAsia="Times New Roman" w:hAnsi="Times New Roman" w:cs="Times New Roman"/>
            <w:b/>
            <w:bCs/>
            <w:color w:val="3272C0"/>
            <w:sz w:val="30"/>
            <w:szCs w:val="30"/>
            <w:lang w:eastAsia="ru-RU"/>
          </w:rPr>
          <w:t>Указом</w:t>
        </w:r>
      </w:hyperlink>
      <w:r w:rsidRPr="00760C6D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 Президента РФ от 26 июля 2011 г. N 988)</w:t>
      </w:r>
    </w:p>
    <w:p w:rsidR="00760C6D" w:rsidRPr="00760C6D" w:rsidRDefault="00760C6D" w:rsidP="00760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60C6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760C6D" w:rsidRPr="00760C6D" w:rsidRDefault="00760C6D" w:rsidP="00760C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22" w:anchor="block_203" w:history="1">
        <w:r w:rsidRPr="00760C6D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Подпункт "в"</w:t>
        </w:r>
      </w:hyperlink>
      <w:r w:rsidRPr="00760C6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утвердивший состав, </w:t>
      </w:r>
      <w:hyperlink r:id="rId23" w:anchor="block_21" w:history="1">
        <w:r w:rsidRPr="00760C6D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утратил силу</w:t>
        </w:r>
      </w:hyperlink>
    </w:p>
    <w:p w:rsidR="00760C6D" w:rsidRPr="00760C6D" w:rsidRDefault="00760C6D" w:rsidP="00760C6D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60C6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См. текст </w:t>
      </w:r>
      <w:hyperlink r:id="rId24" w:anchor="block_3000" w:history="1">
        <w:r w:rsidRPr="00760C6D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состава</w:t>
        </w:r>
      </w:hyperlink>
    </w:p>
    <w:p w:rsidR="00760C6D" w:rsidRPr="00760C6D" w:rsidRDefault="00760C6D" w:rsidP="00760C6D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60C6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См. </w:t>
      </w:r>
      <w:hyperlink r:id="rId25" w:anchor="block_2000" w:history="1">
        <w:r w:rsidRPr="00760C6D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Состав</w:t>
        </w:r>
      </w:hyperlink>
      <w:r w:rsidRPr="00760C6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президиума Межведомственной комиссии по противодействию экстремизму в РФ по должностям, утвержденный </w:t>
      </w:r>
      <w:hyperlink r:id="rId26" w:history="1">
        <w:r w:rsidRPr="00760C6D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Указом</w:t>
        </w:r>
      </w:hyperlink>
      <w:r w:rsidRPr="00760C6D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Президента РФ от 17 февраля 2016 г. N 64</w:t>
      </w:r>
    </w:p>
    <w:p w:rsidR="00A60810" w:rsidRDefault="00760C6D"/>
    <w:sectPr w:rsidR="00A60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C6D"/>
    <w:rsid w:val="00014846"/>
    <w:rsid w:val="00650EED"/>
    <w:rsid w:val="00760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6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15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45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89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13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240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40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93286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424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1944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025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07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47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47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19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20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60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58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98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82820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3135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32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522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2682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629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1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993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052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684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5473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306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71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749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7013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355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666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353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25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685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35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48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140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12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97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77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76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58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19208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33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39908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014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29202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238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33099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1332034/1dcd28764b17334e954f8bdc0d8acf19/" TargetMode="External"/><Relationship Id="rId13" Type="http://schemas.openxmlformats.org/officeDocument/2006/relationships/hyperlink" Target="https://base.garant.ru/71332034/1dcd28764b17334e954f8bdc0d8acf19/" TargetMode="External"/><Relationship Id="rId18" Type="http://schemas.openxmlformats.org/officeDocument/2006/relationships/hyperlink" Target="https://base.garant.ru/57409081/8fb42c2f9df0022e8d370d5db27048be/" TargetMode="External"/><Relationship Id="rId26" Type="http://schemas.openxmlformats.org/officeDocument/2006/relationships/hyperlink" Target="https://base.garant.ru/71332034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ase.garant.ru/12188334/" TargetMode="External"/><Relationship Id="rId7" Type="http://schemas.openxmlformats.org/officeDocument/2006/relationships/hyperlink" Target="https://base.garant.ru/57409081/8fb42c2f9df0022e8d370d5db27048be/" TargetMode="External"/><Relationship Id="rId12" Type="http://schemas.openxmlformats.org/officeDocument/2006/relationships/hyperlink" Target="https://base.garant.ru/12127578/" TargetMode="External"/><Relationship Id="rId17" Type="http://schemas.openxmlformats.org/officeDocument/2006/relationships/hyperlink" Target="https://base.garant.ru/71332034/1dcd28764b17334e954f8bdc0d8acf19/" TargetMode="External"/><Relationship Id="rId25" Type="http://schemas.openxmlformats.org/officeDocument/2006/relationships/hyperlink" Target="https://base.garant.ru/71332034/1dcd28764b17334e954f8bdc0d8acf19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base.garant.ru/12188334/d37ec8ed812bc2c8765e518753badf1f/" TargetMode="External"/><Relationship Id="rId20" Type="http://schemas.openxmlformats.org/officeDocument/2006/relationships/hyperlink" Target="https://base.garant.ru/71332034/" TargetMode="External"/><Relationship Id="rId1" Type="http://schemas.openxmlformats.org/officeDocument/2006/relationships/styles" Target="styles.xml"/><Relationship Id="rId6" Type="http://schemas.openxmlformats.org/officeDocument/2006/relationships/hyperlink" Target="https://base.garant.ru/71332034/1dcd28764b17334e954f8bdc0d8acf19/" TargetMode="External"/><Relationship Id="rId11" Type="http://schemas.openxmlformats.org/officeDocument/2006/relationships/hyperlink" Target="https://base.garant.ru/10103000/" TargetMode="External"/><Relationship Id="rId24" Type="http://schemas.openxmlformats.org/officeDocument/2006/relationships/hyperlink" Target="https://base.garant.ru/57409081/8fb42c2f9df0022e8d370d5db27048be/" TargetMode="External"/><Relationship Id="rId5" Type="http://schemas.openxmlformats.org/officeDocument/2006/relationships/hyperlink" Target="https://base.garant.ru/12188334/d37ec8ed812bc2c8765e518753badf1f/" TargetMode="External"/><Relationship Id="rId15" Type="http://schemas.openxmlformats.org/officeDocument/2006/relationships/hyperlink" Target="https://base.garant.ru/12188334/" TargetMode="External"/><Relationship Id="rId23" Type="http://schemas.openxmlformats.org/officeDocument/2006/relationships/hyperlink" Target="https://base.garant.ru/71332034/1dcd28764b17334e954f8bdc0d8acf19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base.garant.ru/12188334/" TargetMode="External"/><Relationship Id="rId19" Type="http://schemas.openxmlformats.org/officeDocument/2006/relationships/hyperlink" Target="https://base.garant.ru/71332034/1dcd28764b17334e954f8bdc0d8acf1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57409081/8fb42c2f9df0022e8d370d5db27048be/" TargetMode="External"/><Relationship Id="rId14" Type="http://schemas.openxmlformats.org/officeDocument/2006/relationships/hyperlink" Target="https://base.garant.ru/57409081/8fb42c2f9df0022e8d370d5db27048be/" TargetMode="External"/><Relationship Id="rId22" Type="http://schemas.openxmlformats.org/officeDocument/2006/relationships/hyperlink" Target="https://base.garant.ru/12188334/d37ec8ed812bc2c8765e518753badf1f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1905</Words>
  <Characters>10860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2021-10-21T22:59:00Z</dcterms:created>
  <dcterms:modified xsi:type="dcterms:W3CDTF">2021-10-21T22:59:00Z</dcterms:modified>
</cp:coreProperties>
</file>