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8"/>
          <w:tab w:val="left" w:pos="4320" w:leader="none"/>
          <w:tab w:val="left" w:pos="5103" w:leader="none"/>
        </w:tabs>
        <w:suppressAutoHyphens w:val="true"/>
        <w:spacing w:lineRule="auto" w:line="240" w:before="0" w:after="0"/>
        <w:jc w:val="center"/>
        <w:rPr>
          <w:rFonts w:ascii="Liberation Serif" w:hAnsi="Liberation Serif" w:eastAsia="SimSun" w:cs="Arial"/>
          <w:kern w:val="2"/>
          <w:sz w:val="24"/>
          <w:szCs w:val="24"/>
          <w:lang w:eastAsia="zh-CN" w:bidi="hi-I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en-US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МУНИЦИПАЛЬНОЕ БЮДЖЕТНОЕ ОБЩЕОБРАЗОВАТЕЛЬНОЕ УЧРЕЖДЕНИЕ «КАРЬЕРНОВСКАЯ СРЕДНЯЯ ШКОЛА»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САКСКОГО РАЙОНА РЕСПУБЛИКИ КРЫМ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before="0" w:after="0"/>
        <w:ind w:right="283"/>
        <w:jc w:val="center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296548, Республика Крым, Сакский район, с. Карьерное, ул. Центральная, 1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i/>
          <w:iCs/>
          <w:sz w:val="24"/>
          <w:szCs w:val="24"/>
        </w:rPr>
        <w:t xml:space="preserve">ОРГН  </w:t>
      </w:r>
      <w:r>
        <w:rPr>
          <w:rFonts w:cs="Times New Roman" w:ascii="Times New Roman" w:hAnsi="Times New Roman"/>
          <w:sz w:val="24"/>
          <w:szCs w:val="24"/>
        </w:rPr>
        <w:t>1159102008141</w:t>
      </w:r>
      <w:r>
        <w:rPr>
          <w:rFonts w:cs="Times New Roman" w:ascii="Times New Roman" w:hAnsi="Times New Roman"/>
          <w:i/>
          <w:iCs/>
          <w:sz w:val="24"/>
          <w:szCs w:val="24"/>
        </w:rPr>
        <w:t xml:space="preserve"> ИНН   9107005382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i/>
          <w:iCs/>
          <w:sz w:val="24"/>
          <w:szCs w:val="24"/>
        </w:rPr>
        <w:t>Тел/факс (36563)7-23-69; email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: school_sakskiy-rayon19@crimeaedu.ru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before="0" w:after="200"/>
        <w:contextualSpacing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en-US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en-US"/>
        </w:rPr>
      </w:r>
    </w:p>
    <w:p>
      <w:pPr>
        <w:pStyle w:val="Normal"/>
        <w:spacing w:before="0" w:after="200"/>
        <w:contextualSpacing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en-US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en-US"/>
        </w:rPr>
      </w:r>
    </w:p>
    <w:p>
      <w:pPr>
        <w:pStyle w:val="Normal"/>
        <w:rPr>
          <w:u w:val="single"/>
          <w:lang w:val="uk-UA" w:eastAsia="uk-UA"/>
        </w:rPr>
      </w:pPr>
      <w:r>
        <w:rPr>
          <w:u w:val="single"/>
          <w:lang w:val="uk-UA" w:eastAsia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u w:val="single"/>
          <w:lang w:val="uk-UA" w:eastAsia="uk-UA"/>
        </w:rPr>
        <w:t xml:space="preserve">От </w:t>
      </w:r>
      <w:r>
        <w:rPr>
          <w:sz w:val="24"/>
          <w:szCs w:val="24"/>
          <w:u w:val="single"/>
          <w:lang w:eastAsia="uk-UA"/>
        </w:rPr>
        <w:t>1</w:t>
      </w:r>
      <w:r>
        <w:rPr>
          <w:sz w:val="24"/>
          <w:szCs w:val="24"/>
          <w:u w:val="single"/>
          <w:lang w:val="ru-RU" w:eastAsia="uk-UA"/>
        </w:rPr>
        <w:t>5.</w:t>
      </w:r>
      <w:r>
        <w:rPr>
          <w:sz w:val="24"/>
          <w:szCs w:val="24"/>
          <w:u w:val="single"/>
          <w:lang w:val="uk-UA" w:eastAsia="uk-UA"/>
        </w:rPr>
        <w:t>12.202</w:t>
      </w:r>
      <w:r>
        <w:rPr>
          <w:sz w:val="24"/>
          <w:szCs w:val="24"/>
          <w:u w:val="single"/>
          <w:lang w:val="en-US" w:eastAsia="uk-UA"/>
        </w:rPr>
        <w:t xml:space="preserve">5 </w:t>
      </w:r>
      <w:r>
        <w:rPr>
          <w:sz w:val="24"/>
          <w:szCs w:val="24"/>
          <w:u w:val="single"/>
          <w:lang w:val="uk-UA" w:eastAsia="uk-UA"/>
        </w:rPr>
        <w:t xml:space="preserve">г. № </w:t>
      </w:r>
      <w:r>
        <w:rPr>
          <w:sz w:val="24"/>
          <w:szCs w:val="24"/>
          <w:u w:val="single"/>
        </w:rPr>
        <w:t>77/11/33/01.23</w:t>
      </w:r>
      <w:r>
        <w:rPr>
          <w:sz w:val="24"/>
          <w:szCs w:val="24"/>
          <w:u w:val="single"/>
          <w:shd w:fill="auto" w:val="clear"/>
        </w:rPr>
        <w:t>/2</w:t>
      </w:r>
      <w:r>
        <w:rPr>
          <w:sz w:val="24"/>
          <w:szCs w:val="24"/>
          <w:u w:val="single"/>
          <w:shd w:fill="auto" w:val="clear"/>
        </w:rPr>
        <w:t>65</w:t>
      </w:r>
    </w:p>
    <w:p>
      <w:pPr>
        <w:pStyle w:val="Normal"/>
        <w:ind w:left="10773"/>
        <w:rPr>
          <w:sz w:val="24"/>
          <w:szCs w:val="24"/>
        </w:rPr>
      </w:pPr>
      <w:r>
        <w:rPr>
          <w:bCs/>
          <w:color w:val="000000"/>
          <w:sz w:val="24"/>
          <w:szCs w:val="24"/>
          <w:shd w:fill="FFFFFF" w:val="clear"/>
        </w:rPr>
        <w:t xml:space="preserve">Отдел правового обеспечения </w:t>
      </w:r>
    </w:p>
    <w:p>
      <w:pPr>
        <w:pStyle w:val="Normal"/>
        <w:ind w:left="10773"/>
        <w:rPr>
          <w:sz w:val="24"/>
          <w:szCs w:val="24"/>
        </w:rPr>
      </w:pPr>
      <w:r>
        <w:rPr>
          <w:bCs/>
          <w:color w:val="000000"/>
          <w:sz w:val="24"/>
          <w:szCs w:val="24"/>
          <w:shd w:fill="FFFFFF" w:val="clear"/>
        </w:rPr>
        <w:t xml:space="preserve">и противодействия коррупции </w:t>
      </w:r>
    </w:p>
    <w:p>
      <w:pPr>
        <w:pStyle w:val="Normal"/>
        <w:ind w:left="10773"/>
        <w:rPr>
          <w:sz w:val="24"/>
          <w:szCs w:val="24"/>
        </w:rPr>
      </w:pPr>
      <w:r>
        <w:rPr>
          <w:bCs/>
          <w:color w:val="000000"/>
          <w:sz w:val="24"/>
          <w:szCs w:val="24"/>
          <w:shd w:fill="FFFFFF" w:val="clear"/>
        </w:rPr>
        <w:t>администрации Сакского района</w:t>
      </w:r>
    </w:p>
    <w:p>
      <w:pPr>
        <w:pStyle w:val="Normal"/>
        <w:ind w:left="10773"/>
        <w:rPr>
          <w:sz w:val="24"/>
          <w:szCs w:val="24"/>
        </w:rPr>
      </w:pPr>
      <w:r>
        <w:rPr>
          <w:bCs/>
          <w:color w:val="000000"/>
          <w:sz w:val="24"/>
          <w:szCs w:val="24"/>
          <w:shd w:fill="FFFFFF" w:val="clear"/>
        </w:rPr>
        <w:t>Республики Крым</w:t>
      </w:r>
      <w:r>
        <w:rPr>
          <w:b/>
          <w:bCs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Normal"/>
        <w:jc w:val="right"/>
        <w:rPr>
          <w:lang w:eastAsia="uk-UA"/>
        </w:rPr>
      </w:pPr>
      <w:r>
        <w:rPr>
          <w:lang w:eastAsia="uk-UA"/>
        </w:rPr>
      </w:r>
    </w:p>
    <w:p>
      <w:pPr>
        <w:pStyle w:val="Normal"/>
        <w:spacing w:lineRule="exact" w:line="298"/>
        <w:ind w:left="320"/>
        <w:jc w:val="center"/>
        <w:rPr/>
      </w:pPr>
      <w:r>
        <w:rPr>
          <w:rStyle w:val="22"/>
          <w:bCs w:val="false"/>
          <w:sz w:val="24"/>
          <w:szCs w:val="24"/>
        </w:rPr>
        <w:t>ОТЧЕТ</w:t>
      </w:r>
    </w:p>
    <w:p>
      <w:pPr>
        <w:pStyle w:val="Normal"/>
        <w:spacing w:before="0" w:after="200"/>
        <w:contextualSpacing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en-US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en-US"/>
        </w:rPr>
        <w:t>мероприятий по противодействию коррупции  в</w:t>
      </w:r>
    </w:p>
    <w:p>
      <w:pPr>
        <w:pStyle w:val="Normal"/>
        <w:spacing w:before="0" w:after="200"/>
        <w:contextualSpacing/>
        <w:jc w:val="center"/>
        <w:rPr>
          <w:rFonts w:ascii="Times New Roman" w:hAnsi="Times New Roman" w:eastAsia="Times New Roman" w:cs="Times New Roman"/>
          <w:sz w:val="24"/>
          <w:szCs w:val="24"/>
          <w:lang w:eastAsia="en-US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en-US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en-US"/>
        </w:rPr>
        <w:t>МБОУ «Карьерновская средняя школа»</w:t>
      </w:r>
      <w:r>
        <w:rPr>
          <w:rFonts w:eastAsia="Times New Roman" w:cs="Times New Roman" w:ascii="Times New Roman" w:hAnsi="Times New Roman"/>
          <w:sz w:val="24"/>
          <w:szCs w:val="24"/>
          <w:lang w:eastAsia="en-US"/>
        </w:rPr>
        <w:t xml:space="preserve"> </w:t>
      </w:r>
    </w:p>
    <w:p>
      <w:pPr>
        <w:pStyle w:val="Normal"/>
        <w:spacing w:before="0" w:after="200"/>
        <w:contextualSpacing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en-US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en-US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en-US"/>
        </w:rPr>
        <w:t>Сакского района Республики Крым  на 2025 год</w:t>
      </w:r>
    </w:p>
    <w:p>
      <w:pPr>
        <w:pStyle w:val="Normal"/>
        <w:spacing w:before="0" w:after="200"/>
        <w:contextualSpacing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en-US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en-US"/>
        </w:rPr>
      </w:r>
    </w:p>
    <w:tbl>
      <w:tblPr>
        <w:tblW w:w="15030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40"/>
        <w:gridCol w:w="5400"/>
        <w:gridCol w:w="2655"/>
        <w:gridCol w:w="6135"/>
      </w:tblGrid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en-US"/>
              </w:rPr>
              <w:t>Ответственный исполнитель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6"/>
              <w:shd w:val="clear" w:color="auto" w:fill="auto"/>
              <w:spacing w:lineRule="exact" w:line="230" w:before="0" w:after="0"/>
              <w:jc w:val="center"/>
              <w:rPr>
                <w:sz w:val="24"/>
                <w:szCs w:val="24"/>
              </w:rPr>
            </w:pPr>
            <w:r>
              <w:rPr>
                <w:rStyle w:val="2"/>
                <w:b/>
                <w:sz w:val="24"/>
                <w:szCs w:val="24"/>
                <w:lang w:eastAsia="en-US"/>
              </w:rPr>
              <w:t>Информация о выполнении мероприятия (проведенная работа)</w:t>
            </w:r>
          </w:p>
        </w:tc>
      </w:tr>
      <w:tr>
        <w:trPr/>
        <w:tc>
          <w:tcPr>
            <w:tcW w:w="15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12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en-US"/>
              </w:rPr>
              <w:t>1. Меры по нормативному обеспечению противодействия коррупции</w:t>
            </w:r>
          </w:p>
        </w:tc>
      </w:tr>
      <w:tr>
        <w:trPr/>
        <w:tc>
          <w:tcPr>
            <w:tcW w:w="15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20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 xml:space="preserve">1.1. Совершенствование механизмов антикоррупционной экспертизы локальных нормативных актов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МБОУ «Карьерновская средняя школа»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1.1.1.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Формирование предложений по перечню локальных нормативных актов, которые необходимо принять или внести изменения в действующие акты связи с реализацией Федерального закона от 25.12.2008 № 273-ФЗ «О противодействии коррупции» (с изменениями от 26 мая 2021г)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Лукашенко А.А., зам. директора по УВР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6"/>
              <w:shd w:val="clear" w:color="auto" w:fill="auto"/>
              <w:spacing w:lineRule="exact" w:line="230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  <w:t>О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  <w:t>бновлен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  <w:t xml:space="preserve"> приказ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  <w:t xml:space="preserve">от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  <w:t>01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eastAsia="en-US"/>
              </w:rPr>
              <w:t>.0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eastAsia="en-US"/>
              </w:rPr>
              <w:t>9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eastAsia="en-US"/>
              </w:rPr>
              <w:t>.202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eastAsia="en-US"/>
              </w:rPr>
              <w:t>5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eastAsia="en-US"/>
              </w:rPr>
              <w:t xml:space="preserve">г. №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eastAsia="en-US"/>
              </w:rPr>
              <w:t>231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  <w:t xml:space="preserve"> «О мерах по предупреждению незаконного сбора денежных средств с родителей (законных представителей) обучающихся МБОУ «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  <w:t>Карьерновская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  <w:t xml:space="preserve"> средняя школа»</w:t>
            </w:r>
          </w:p>
          <w:p>
            <w:pPr>
              <w:pStyle w:val="6"/>
              <w:shd w:val="clear" w:color="auto" w:fill="auto"/>
              <w:spacing w:lineRule="exact" w:line="230" w:before="0" w:after="0"/>
              <w:rPr>
                <w:rFonts w:ascii="Times New Roman" w:hAnsi="Times New Roman"/>
                <w:color w:val="00000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6"/>
              <w:shd w:val="clear" w:color="auto" w:fill="auto"/>
              <w:spacing w:lineRule="exact" w:line="230" w:before="0" w:after="0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shd w:fill="auto" w:val="clear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1.1.2.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Проведение постоянного мониторинга действующего законодательства с целью своевременного приведения локальных нормативных актов в соответствии с изменениями законодательства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Лукашенко А.А., зам. директора по УВР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Мониторинг проводится 1 раз в полугодие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1.1.3.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Проведение анализа на коррупциогенность проектов локальных нормативных  актов, действующих локальных нормативных актов 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Лукашенко А.А., зам. директора по УВР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Анализ проведен, локальные акты обновлены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1.1.4.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Проведение мониторинга   действующего законодательства. Выработка и принятие мер по предупреждению и устранению причин и выявленных нарушений в рамках проведения  мониторинга по результатам вступивших в законную силу решений судов, в том числе о признании недействительными  ненормативных локальных актов, незаконных  решениях и действиях (бездействия) МБОУ «Карьерновская средняя школа» и должностных лиц учреждения.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Лукашенко А.А., зам. директора по УВР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Обновлены: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Style w:val="21"/>
                <w:rFonts w:eastAsia="Times New Roman" w:cs="Times New Roman" w:ascii="Times New Roman" w:hAnsi="Times New Roman"/>
                <w:i w:val="false"/>
                <w:iCs w:val="false"/>
                <w:sz w:val="24"/>
                <w:szCs w:val="24"/>
                <w:lang w:val="ru-RU"/>
              </w:rPr>
              <w:t xml:space="preserve">- Положение 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shd w:fill="auto" w:val="clear"/>
                <w:vertAlign w:val="baseline"/>
              </w:rPr>
              <w:t xml:space="preserve">о предотвращении и урегулировании конфликта интересов в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shd w:fill="FFFFFF" w:val="clear"/>
                <w:lang w:val="ru-RU" w:eastAsia="ru-RU"/>
              </w:rPr>
              <w:t xml:space="preserve">МБОУ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  <w:lang w:val="ru-RU" w:eastAsia="ru-RU"/>
              </w:rPr>
              <w:t xml:space="preserve">«Карьерновская средняя школа» </w:t>
            </w:r>
            <w:r>
              <w:rPr>
                <w:rStyle w:val="21"/>
                <w:rFonts w:eastAsia="Times New Roman" w:cs="Times New Roman" w:ascii="Times New Roman" w:hAnsi="Times New Roman"/>
                <w:i w:val="false"/>
                <w:iCs w:val="false"/>
                <w:sz w:val="24"/>
                <w:szCs w:val="24"/>
              </w:rPr>
              <w:t>(При</w:t>
            </w:r>
            <w:r>
              <w:rPr>
                <w:rStyle w:val="21"/>
                <w:rFonts w:eastAsia="Times New Roman" w:cs="Times New Roman" w:ascii="Times New Roman" w:hAnsi="Times New Roman"/>
                <w:i w:val="false"/>
                <w:iCs w:val="false"/>
                <w:sz w:val="24"/>
                <w:szCs w:val="24"/>
                <w:lang w:val="ru-RU"/>
              </w:rPr>
              <w:t>каз от 03.12.2025г. № 304</w:t>
            </w:r>
            <w:r>
              <w:rPr>
                <w:rStyle w:val="21"/>
                <w:rFonts w:eastAsia="Times New Roman" w:cs="Times New Roman" w:ascii="Times New Roman" w:hAnsi="Times New Roman"/>
                <w:i w:val="false"/>
                <w:iCs w:val="false"/>
                <w:sz w:val="24"/>
                <w:szCs w:val="24"/>
              </w:rPr>
              <w:t>).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Style w:val="21"/>
                <w:rFonts w:eastAsia="Times New Roman" w:cs="Times New Roman" w:ascii="Times New Roman" w:hAnsi="Times New Roman"/>
                <w:i w:val="false"/>
                <w:iCs w:val="false"/>
                <w:sz w:val="24"/>
                <w:szCs w:val="24"/>
                <w:lang w:val="ru-RU"/>
              </w:rPr>
              <w:t xml:space="preserve">- Положение 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shd w:fill="auto" w:val="clear"/>
                <w:vertAlign w:val="baseline"/>
                <w:lang w:val="ru-RU"/>
              </w:rPr>
              <w:t xml:space="preserve">о комиссии по обеспечению соблюдения лицами, замещающими должности на основании трудового договора 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shd w:fill="auto" w:val="clear"/>
                <w:vertAlign w:val="baseline"/>
              </w:rPr>
              <w:t xml:space="preserve">в 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shd w:fill="FFFFFF" w:val="clear"/>
                <w:vertAlign w:val="baseline"/>
                <w:lang w:val="ru-RU" w:eastAsia="ru-RU"/>
              </w:rPr>
              <w:t>МБОУ «Карьерновская средняя школа»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shd w:fill="auto" w:val="clear"/>
                <w:vertAlign w:val="baseline"/>
                <w:lang w:val="ru-RU"/>
              </w:rPr>
              <w:t xml:space="preserve">  ограничений и обязанностей, установленных в целях противодействия коррупции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vertAlign w:val="baseline"/>
              </w:rPr>
              <w:t>(При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vertAlign w:val="baseline"/>
                <w:lang w:val="ru-RU"/>
              </w:rPr>
              <w:t>каз от 03.12.2025г. № 304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vertAlign w:val="baseline"/>
              </w:rPr>
              <w:t>).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1.1.5.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Обновление пакета документов по действующему законодательству, необходимого для дальнейшей организации работы по предупреждению коррупционных проявлений.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 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6"/>
              <w:shd w:val="clear" w:color="auto" w:fill="auto"/>
              <w:spacing w:lineRule="exact" w:line="23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shd w:fill="auto" w:val="clear"/>
                <w:lang w:eastAsia="en-US"/>
              </w:rPr>
              <w:t>- от 01.09.2025 г. № 236 «</w:t>
            </w: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en-US"/>
              </w:rPr>
              <w:t>Об утверждении Антикоррупционной политики в МБОУ «Карьерновская</w:t>
            </w: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en-US"/>
              </w:rPr>
              <w:t xml:space="preserve">средняя школа» 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1.1.6.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Обучение сотрудников МБОУ «Карьерновская средняя школа» по исключению коррупциогенных факторов в локальных нормативных актах и их проектах.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firstLine="57" w:left="113" w:right="113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Руководителем школы с 24.07.2023г. по 09.08.2023 года были пройдены курсы повышения квалификации по теме «Противодействие коррупции и экстремизму в образовательной организации»</w:t>
            </w:r>
          </w:p>
        </w:tc>
      </w:tr>
      <w:tr>
        <w:trPr/>
        <w:tc>
          <w:tcPr>
            <w:tcW w:w="15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12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 xml:space="preserve">1.2. Разработка системы мер, направленных на совершенствование работы сотрудниками в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МБОУ «Карьерновская средняя школа»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1.2.1.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Ежегодное рассмотрение вопросов исполнения законодательства по борьбе с коррупцией на  совещаниях при директоре МБОУ «Карьерновская средняя школа»,  педагогических советах с участием уполномоченных лиц администрации Сакского района Республики Крым по вопросам противодействия коррупции.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школы,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 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1 раз в четверти 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Протокол совещания при директоре № 1 от 29.01.202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г., 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Протокол совещания при директоре № 2 от 27.02.202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г 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Протокол совещания при директоре № 5 от 27.08.202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г 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Протокол совещания при директоре №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7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от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03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.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.202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г 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1.2.2.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Формирование нетерпимого отношения к проявлениям коррупции со стороны сотрудников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школы,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 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Style w:val="21"/>
                <w:rFonts w:eastAsia="Times New Roman" w:cs="Times New Roman" w:ascii="Times New Roman" w:hAnsi="Times New Roman"/>
                <w:i w:val="false"/>
                <w:iCs w:val="false"/>
                <w:sz w:val="24"/>
                <w:szCs w:val="24"/>
                <w:lang w:val="ru-RU"/>
              </w:rPr>
              <w:t xml:space="preserve">Положение 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shd w:fill="auto" w:val="clear"/>
                <w:vertAlign w:val="baseline"/>
                <w:lang w:val="ru-RU"/>
              </w:rPr>
              <w:t xml:space="preserve">о комиссии по обеспечению соблюдения лицами, замещающими должности на основании трудового договора 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shd w:fill="auto" w:val="clear"/>
                <w:vertAlign w:val="baseline"/>
              </w:rPr>
              <w:t xml:space="preserve">в 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shd w:fill="FFFFFF" w:val="clear"/>
                <w:vertAlign w:val="baseline"/>
                <w:lang w:val="ru-RU" w:eastAsia="ru-RU"/>
              </w:rPr>
              <w:t>МБОУ «Карьерновская средняя школа»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shd w:fill="auto" w:val="clear"/>
                <w:vertAlign w:val="baseline"/>
                <w:lang w:val="ru-RU"/>
              </w:rPr>
              <w:t xml:space="preserve">  ограничений и обязанностей, установленных в целях противодействия коррупции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vertAlign w:val="baseline"/>
              </w:rPr>
              <w:t>(При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vertAlign w:val="baseline"/>
                <w:lang w:val="ru-RU"/>
              </w:rPr>
              <w:t>каз от 03.12.2025г. № 304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vertAlign w:val="baseline"/>
              </w:rPr>
              <w:t>).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1.2.3.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Проведение разъяснительной работы с сотрудниками МБОУ «Карьерновская средняя школа» о положениях  законодательства  о противодействии коррупции.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школы,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 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Style w:val="21"/>
                <w:rFonts w:eastAsia="Times New Roman" w:cs="Times New Roman" w:ascii="Times New Roman" w:hAnsi="Times New Roman"/>
                <w:i w:val="false"/>
                <w:iCs w:val="false"/>
                <w:sz w:val="24"/>
                <w:szCs w:val="24"/>
                <w:lang w:val="ru-RU"/>
              </w:rPr>
              <w:t xml:space="preserve">Положение </w:t>
            </w:r>
            <w:r>
              <w:rPr>
                <w:rStyle w:val="21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7"/>
                <w:sz w:val="24"/>
                <w:szCs w:val="24"/>
                <w:u w:val="none"/>
                <w:shd w:fill="auto" w:val="clear"/>
                <w:vertAlign w:val="baseline"/>
              </w:rPr>
              <w:t xml:space="preserve">о предотвращении и урегулировании конфликта интересов в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shd w:fill="FFFFFF" w:val="clear"/>
                <w:lang w:val="ru-RU" w:eastAsia="ru-RU"/>
              </w:rPr>
              <w:t xml:space="preserve">МБОУ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  <w:lang w:val="ru-RU" w:eastAsia="ru-RU"/>
              </w:rPr>
              <w:t xml:space="preserve">«Карьерновская средняя школа» </w:t>
            </w:r>
            <w:r>
              <w:rPr>
                <w:rStyle w:val="21"/>
                <w:rFonts w:eastAsia="Times New Roman" w:cs="Times New Roman" w:ascii="Times New Roman" w:hAnsi="Times New Roman"/>
                <w:i w:val="false"/>
                <w:iCs w:val="false"/>
                <w:sz w:val="24"/>
                <w:szCs w:val="24"/>
              </w:rPr>
              <w:t>(При</w:t>
            </w:r>
            <w:r>
              <w:rPr>
                <w:rStyle w:val="21"/>
                <w:rFonts w:eastAsia="Times New Roman" w:cs="Times New Roman" w:ascii="Times New Roman" w:hAnsi="Times New Roman"/>
                <w:i w:val="false"/>
                <w:iCs w:val="false"/>
                <w:sz w:val="24"/>
                <w:szCs w:val="24"/>
                <w:lang w:val="ru-RU"/>
              </w:rPr>
              <w:t>каз от 03.12.2025г. № 304</w:t>
            </w:r>
            <w:r>
              <w:rPr>
                <w:rStyle w:val="21"/>
                <w:rFonts w:eastAsia="Times New Roman" w:cs="Times New Roman" w:ascii="Times New Roman" w:hAnsi="Times New Roman"/>
                <w:i w:val="false"/>
                <w:iCs w:val="false"/>
                <w:sz w:val="24"/>
                <w:szCs w:val="24"/>
              </w:rPr>
              <w:t>).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1.2.4.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Привлечение  к дисциплинарной ответственности сотрудников  МБОУ «Карьерновская средняя школа», не принимающих должных мер по обеспечению исполнения антикоррупционного законодательства.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школы,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 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Не выявлены.</w:t>
            </w:r>
          </w:p>
        </w:tc>
      </w:tr>
      <w:tr>
        <w:trPr>
          <w:trHeight w:val="965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1.2.5.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Проведение оценки должностных обязанностей действующих, вновь принятых  сотрудников, исполнение которых в наибольшей мере подвержено риску  коррупционных проявлений.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школы,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В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новь приняты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е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 сотрудник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и, подверженны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е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риску  коррупционных проявлений нет</w:t>
            </w:r>
          </w:p>
        </w:tc>
      </w:tr>
      <w:tr>
        <w:trPr/>
        <w:tc>
          <w:tcPr>
            <w:tcW w:w="15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20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en-US"/>
              </w:rPr>
              <w:t>2. Меры по совершенствованию управления в целях предупреждения коррупции</w:t>
            </w:r>
          </w:p>
        </w:tc>
      </w:tr>
      <w:tr>
        <w:trPr/>
        <w:tc>
          <w:tcPr>
            <w:tcW w:w="15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20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en-US"/>
              </w:rPr>
              <w:t>2</w:t>
            </w: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>.1. Организация информационного взаимодействия в целях предупреждения коррупции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2.1.1.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Рассмотрение вопросов  по противодействию коррупции, ознакомление  с планом мероприятий на  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 год.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школы,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 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Вопросы рассматривались  и ознакомились с планом мероприятий на совещании 29 января 2025 года.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2.1.2.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Доведение информации  о выявленных случаях коррупции до правоохранительных органов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школы,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 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Случаи не выявлены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2.1.3.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Подготовка отчетов о проводимой работе в сфере противодействия коррупции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школы,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 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15 декабря 2025 г. отчет предоставлен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2.1.4.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Ежегодное представление руководителем МБОУ «Карьерновская средняя школа» сведений о доходах, об имуществе и обязательствах имущественного характера, в том числе своих супруги (супруга) и несовершеннолетних детей.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Сведения предоставлены 29 апреля 2025г. </w:t>
            </w:r>
          </w:p>
        </w:tc>
      </w:tr>
      <w:tr>
        <w:trPr/>
        <w:tc>
          <w:tcPr>
            <w:tcW w:w="15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12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 xml:space="preserve">2.2. Совершенствование организации деятельности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en-US"/>
              </w:rPr>
              <w:t>МБОУ «Карьерновская средняя школа»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>по размещению муниципальных заказов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2.2.1.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Соблюдение законодательных и иных нормативных правовых актов Российской Федерации, законодательства Республики Крым регулирующих отношения, направленные на   обеспечение нужд МБОУ «Карьерновская средняя школа» (закупок  товаров, работ, услуг).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школы, контрактный управляющий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аконодательны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е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и ины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е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нормативны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е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правовы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е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акт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Российской Федерации, законодательства Республики Крым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соблюдаются.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2.2.2.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Autospacing="1" w:after="0"/>
              <w:outlineLvl w:val="0"/>
              <w:rPr>
                <w:rFonts w:ascii="Times New Roman" w:hAnsi="Times New Roman" w:eastAsia="Times New Roman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kern w:val="2"/>
                <w:sz w:val="24"/>
                <w:szCs w:val="24"/>
              </w:rPr>
              <w:t>Обеспечение систематического контроля   за выполнением требований, установленных  Федеральным законом  от 05.04.2013 N 44-ФЗ  "О контрактной системе в сфере закупок товаров, работ, услуг для обеспечения государственных и муниципальных нужд" (с изменениями).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школы, контрактный управляющий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Ведется систематический контроль.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2.2.3.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Autospacing="1" w:after="0"/>
              <w:outlineLvl w:val="0"/>
              <w:rPr>
                <w:rFonts w:ascii="Times New Roman" w:hAnsi="Times New Roman" w:eastAsia="Times New Roman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kern w:val="2"/>
                <w:sz w:val="24"/>
                <w:szCs w:val="24"/>
              </w:rPr>
              <w:t>Проведение информационно-разъяснительной работы с МБОУ «Карьерновская средняя школа» о нормах,</w:t>
            </w:r>
            <w:r>
              <w:rPr>
                <w:rFonts w:eastAsia="Times New Roman" w:cs="Times New Roman" w:ascii="Times New Roman" w:hAnsi="Times New Roman"/>
                <w:b/>
                <w:bCs/>
                <w:kern w:val="2"/>
                <w:sz w:val="24"/>
                <w:szCs w:val="24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Cs/>
                <w:kern w:val="2"/>
                <w:sz w:val="24"/>
                <w:szCs w:val="24"/>
              </w:rPr>
              <w:t>установленных  Федеральным Законом  от 05.04.2013 N 44-ФЗ  "О контрактной системе в сфере закупок товаров, работ, услуг для обеспечения государственных и муниципальных нужд", Федеральным законом от 26.07.2006 г. № 135-ФЗ « О защите конкуренции».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Информационно-разъяснительная работа проводится регулярно.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2.2.4.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Контроль за целевым использованием бюджетных средств в соответствии с заключенными муниципальными контрактами и договорами.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Осуществляется к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онтроль за целевым использованием бюджетных средств в соответствии с заключенными муниципальными контрактами и договорами.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2.2.5.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Обеспечение систематического контроля за  выполнением условий муниципальных контрактов.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а  выполнением условий муниципальных контрактов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осуществляется систематический контроль.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2.2.6.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Контроль за предоставлением платных услуг в учреждении.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Платные услуги не осуществляются.</w:t>
            </w:r>
          </w:p>
        </w:tc>
      </w:tr>
      <w:tr>
        <w:trPr>
          <w:trHeight w:val="298" w:hRule="atLeast"/>
        </w:trPr>
        <w:tc>
          <w:tcPr>
            <w:tcW w:w="15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>2.3. Регламентация использования муниципального имущества, муниципальных ресурсов,</w:t>
            </w:r>
          </w:p>
          <w:p>
            <w:pPr>
              <w:pStyle w:val="Normal"/>
              <w:spacing w:before="0" w:after="120"/>
              <w:jc w:val="center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>передачи прав на использование такого имущества и его отчуждения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2.3.1.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Систематический контроль за соблюдением законодательства  по вопросам обоснованности и правильности сдачи в пользование свободных помещений, иного имущества, находящегося в муниципальной собственности и переданного в оперативное управление МБОУ «Карьерновская средняя школа», обеспечением его сохранности, целевого и эффективного использования.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Ведется систематический контроль.</w:t>
            </w:r>
          </w:p>
        </w:tc>
      </w:tr>
      <w:tr>
        <w:trPr>
          <w:trHeight w:val="760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2.3.2.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Организация систематического контроля за объемом и качеством выполненных работ по проведению ремонтов в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школы, заведующая по хозяйственной части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а объемом и качеством выполненных работ по проведению ремонтов в МБОУ «Карьерновская средняя школа»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осуществлялся контроль.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2.3.3.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Осуществление контроля за соблюдением норм гражданского и налогового законодательства  при вручении подарков работникам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школы,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председатель ПК Селимшаева Э.Р.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Выявление фактов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вручения подарков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отсутствовали </w:t>
            </w:r>
          </w:p>
        </w:tc>
      </w:tr>
      <w:tr>
        <w:trPr/>
        <w:tc>
          <w:tcPr>
            <w:tcW w:w="15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12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>2.4. Обеспечение прав граждан на доступность к информации о ведении образовательного процесса</w:t>
            </w:r>
          </w:p>
          <w:p>
            <w:pPr>
              <w:pStyle w:val="Normal"/>
              <w:spacing w:before="120" w:after="120"/>
              <w:jc w:val="center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>в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en-US"/>
              </w:rPr>
              <w:t>МБОУ «Карьерновская средняя школа»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2.4.1.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Обеспечение доступа населения к информации о деятельности МБОУ «Карьерновская средняя школа»» в соответствии с требованиями  Закона РФ «Об образовании».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Обсуждение возможности создания официального сайта МБОУ «Карьерновская средняя школа» в сети Интернет.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Официальный сайт учреждения создан,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информация на сайте обновлена.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2.4.2.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Своевременное предоставление  информации в  блоке «Противодействие коррупции»  на официальном сайте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Информация в блоке «Противодействие коррупции» обновлена.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2.4.3.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Ведение базы данных учета обучающихся в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 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База данных учета обучающихся в МБОУ «Карьерновская средняя школа» ведется.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2.4.4.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firstLine="648" w:left="-648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Информирование родителей (законных представителей) о правилах приема в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Заместитель директора по УВР Лукашенко А.А.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Информация о правилах приема в школу размещена на официальном сайте школы. Также информация доведена на родительском собрании в марте 2025 года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2.4.5.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Усиление контроля за недопущением фактов неправомерного взимания денежных средств с родителей (законных представителей)  в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Осуществляется постоянный к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онтрол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ь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за недопущением фактов неправомерного взимания денежных средств с родителей (законных представителей)  в МБОУ «Карьерновская средняя школа».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Факты не выявлены.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2.4.6.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Усиление контроля за обоснованностью предоставления и расходования безвозмездной (спонсорской, благотворительной) помощи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Факт б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езвозмездной (спонсорской, благотворительной) помощи МБОУ «Карьерновская средняя школа»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не выявлен.</w:t>
            </w:r>
          </w:p>
        </w:tc>
      </w:tr>
      <w:tr>
        <w:trPr>
          <w:trHeight w:val="163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2.4.7.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Организация систематического контроля за выполнением законодательства о противодействии коррупции в МБОУ «Карьерновская средняя школа» при организации работы по вопросам охраны труда.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остоянно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осуществляется контроль за выполнением законодательства о противодействии коррупции в МБОУ «Карьерновская средняя школа» при организации работы по вопросам охраны труда.</w:t>
            </w:r>
          </w:p>
        </w:tc>
      </w:tr>
      <w:tr>
        <w:trPr>
          <w:trHeight w:val="1227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2.4.8.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Организации работы с обращениями граждан.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Работа с обращениями граждан ведется согласно нормативным документам.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2.4.9.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Поддержка, совершенствование Интернет-ресурсов, локальных сетей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С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овершенствование Интернет-ресурсов, локальных сетей МБОУ «Карьерновская средняя школа»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проводится в рамках Законодательных документов.</w:t>
            </w:r>
          </w:p>
        </w:tc>
      </w:tr>
      <w:tr>
        <w:trPr/>
        <w:tc>
          <w:tcPr>
            <w:tcW w:w="15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12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en-US"/>
              </w:rPr>
              <w:t>2.5. Совершенствование деятельности  руководителей МБОУ «Карьерновская средняя школа»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2.5.1.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Обеспечение соблюдения  служебной этики, ознакомление сотрудников под роспись с Кодексом этики и  служебного поведения работников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С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Кодексом этики и  служебного поведения работников МБОУ «Карьерновская средняя школа» сотрудник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и ознакомлены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под роспись 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2.5.2.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Осуществление экспертизы жалоб и обращений граждан (в том числе повторные), поступающих через системы общего пользования (почтовый, электронный адреса, телефон)  на действия (бездействия) администрации МБОУ «Карьерновская средняя школа»» с точки зрения наличия сведений о фактах коррупции и организации их проверки. Организация работы по проведению  мониторинга  информации, содержащейся в поступающих обращениях граждан и юридических лиц, выделение в обособленную категорию обращений граждан с пометкой «Антикоррупционный вопрос».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Жалобы и обращения о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факт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ах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коррупции отсутствовали.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2.5.3.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Проверка достоверности и полноты сведений, представляемых: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-лицами, поступающими на должности в МБОУ «Карьерновская средняя школа» (при поступлении на работу);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Директор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Проверка достоверности и полноты сведений, представляемых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лицами, поступающими на должности в МБОУ «Карьерновская средняя школа»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осуществлена.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2.5.4.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Осуществление  внутреннего контроля деятельности сотрудников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В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нутренн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ий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контрол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ь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 деятельности сотрудников МБОУ «Карьерновская средняя школа»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осуществляется постоянно.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2.5.5.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Проведение служебных расследований случаев коррупционных проявлений в МБОУ «Карьерновская средняя школа»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школы, антикоррупционная комиссия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Случаи коррупционных проявлений н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е выявлены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2.5.6.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Работа с новыми сотрудниками по внесению в их должностные инструкции    положений об ответственности за совершение коррупционных правонарушений.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В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должностных инструкциях имеется пункты об ответственности за совершение коррупционных правонарушений, ознакомление проводится под подпись.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2.5.7.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Проведение анализа должностных инструкций сотрудников МБОУ «Карьерновская средняя школа» на предмет установления соответствия нормативным правовым актам РФ, Республики Крым, Сакского района,  организация внесения в должностные инструкции изменений.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>Администрация школы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en-US"/>
              </w:rPr>
              <w:t xml:space="preserve">Анализ проведен, должностные инструкции соответствуют нормативным правовым актам РФ, Республики Крым, Сакского района. 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Директор                                                                                                                                                                                 Э. И. Саттарова</w:t>
      </w:r>
    </w:p>
    <w:sectPr>
      <w:type w:val="nextPage"/>
      <w:pgSz w:orient="landscape" w:w="16838" w:h="11906"/>
      <w:pgMar w:left="1276" w:right="715" w:gutter="0" w:header="0" w:top="608" w:footer="0" w:bottom="63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01"/>
    <w:family w:val="roman"/>
    <w:pitch w:val="variable"/>
  </w:font>
  <w:font w:name="Times New Roman">
    <w:charset w:val="cc"/>
    <w:family w:val="roman"/>
    <w:pitch w:val="variable"/>
  </w:font>
  <w:font w:name="Impact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eastAsia="" w:cs="" w:cstheme="minorBidi" w:eastAsiaTheme="minorEastAsia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6c1641"/>
    <w:pPr>
      <w:keepNext w:val="true"/>
      <w:spacing w:lineRule="auto" w:line="240" w:before="0" w:after="0"/>
      <w:jc w:val="center"/>
      <w:outlineLvl w:val="0"/>
    </w:pPr>
    <w:rPr>
      <w:rFonts w:ascii="Times New Roman" w:hAnsi="Times New Roman" w:eastAsia="Times New Roman" w:cs="Times New Roman"/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6c1641"/>
    <w:rPr>
      <w:rFonts w:ascii="Times New Roman" w:hAnsi="Times New Roman" w:eastAsia="Times New Roman" w:cs="Times New Roman"/>
      <w:b/>
      <w:szCs w:val="20"/>
    </w:rPr>
  </w:style>
  <w:style w:type="character" w:styleId="2">
    <w:name w:val="Основной текст2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  <w:effect w:val="none"/>
      <w:shd w:fill="FFFFFF" w:val="clear"/>
      <w:lang w:val="ru-RU"/>
    </w:rPr>
  </w:style>
  <w:style w:type="character" w:styleId="21">
    <w:name w:val="Основной текст (2)_"/>
    <w:qFormat/>
    <w:rPr>
      <w:rFonts w:ascii="Impact" w:hAnsi="Impact" w:cs="Impact"/>
      <w:i/>
      <w:iCs/>
      <w:sz w:val="17"/>
      <w:szCs w:val="17"/>
      <w:shd w:fill="FFFFFF" w:val="clear"/>
      <w:lang w:val="ru-RU" w:eastAsia="ru-RU"/>
    </w:rPr>
  </w:style>
  <w:style w:type="character" w:styleId="22">
    <w:name w:val="Основной текст (2)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  <w:effect w:val="none"/>
      <w:lang w:val="ru-RU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6c164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ru-RU" w:eastAsia="ru-RU" w:bidi="ar-SA"/>
    </w:rPr>
  </w:style>
  <w:style w:type="paragraph" w:styleId="11" w:customStyle="1">
    <w:name w:val="Абзац списка1"/>
    <w:basedOn w:val="Normal"/>
    <w:qFormat/>
    <w:rsid w:val="006c1641"/>
    <w:pPr>
      <w:spacing w:before="0" w:after="200"/>
      <w:ind w:left="720"/>
      <w:contextualSpacing/>
    </w:pPr>
    <w:rPr>
      <w:rFonts w:ascii="Calibri" w:hAnsi="Calibri" w:eastAsia="Times New Roman" w:cs="Times New Roman"/>
    </w:rPr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  <w:style w:type="paragraph" w:styleId="6">
    <w:name w:val="Основной текст6"/>
    <w:basedOn w:val="Normal"/>
    <w:qFormat/>
    <w:pPr>
      <w:widowControl w:val="false"/>
      <w:shd w:val="clear" w:color="auto" w:fill="FFFFFF"/>
      <w:spacing w:lineRule="exact" w:line="317" w:before="300" w:after="300"/>
      <w:jc w:val="both"/>
    </w:pPr>
    <w:rPr>
      <w:color w:val="000000"/>
      <w:sz w:val="26"/>
      <w:szCs w:val="26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469CA-53F4-46FC-854F-49F154354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LibreOffice/25.2.7.2$Windows_X86_64 LibreOffice_project/5cbfd1ab6520636bb5f7b99185aa69bd7456825d</Application>
  <AppVersion>15.0000</AppVersion>
  <Pages>7</Pages>
  <Words>1703</Words>
  <Characters>12911</Characters>
  <CharactersWithSpaces>14668</CharactersWithSpaces>
  <Paragraphs>209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2025-09-22T16:51:00Z</dcterms:created>
  <dc:creator>АРТ</dc:creator>
  <dc:description/>
  <dc:language>ru-RU</dc:language>
  <cp:lastModifiedBy/>
  <dcterms:modified xsi:type="dcterms:W3CDTF">2025-12-14T21:17:40Z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